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8F" w:rsidRPr="0038418F" w:rsidRDefault="0038418F" w:rsidP="0038418F">
      <w:pPr>
        <w:pStyle w:val="Default"/>
      </w:pPr>
      <w:bookmarkStart w:id="0" w:name="_GoBack"/>
      <w:bookmarkEnd w:id="0"/>
    </w:p>
    <w:p w:rsidR="0038418F" w:rsidRPr="0038418F" w:rsidRDefault="0038418F" w:rsidP="0038418F">
      <w:pPr>
        <w:pStyle w:val="Default"/>
        <w:rPr>
          <w:color w:val="auto"/>
        </w:rPr>
      </w:pPr>
      <w:proofErr w:type="spellStart"/>
      <w:r w:rsidRPr="0038418F">
        <w:rPr>
          <w:b/>
          <w:bCs/>
          <w:color w:val="auto"/>
        </w:rPr>
        <w:t>String</w:t>
      </w:r>
      <w:proofErr w:type="spellEnd"/>
      <w:r w:rsidRPr="0038418F">
        <w:rPr>
          <w:b/>
          <w:bCs/>
          <w:color w:val="auto"/>
        </w:rPr>
        <w:t xml:space="preserve">, </w:t>
      </w:r>
      <w:proofErr w:type="spellStart"/>
      <w:r w:rsidRPr="0038418F">
        <w:rPr>
          <w:b/>
          <w:bCs/>
          <w:color w:val="auto"/>
        </w:rPr>
        <w:t>StringBuffer</w:t>
      </w:r>
      <w:proofErr w:type="spellEnd"/>
      <w:r w:rsidRPr="0038418F">
        <w:rPr>
          <w:b/>
          <w:bCs/>
          <w:color w:val="auto"/>
        </w:rPr>
        <w:t xml:space="preserve">, y </w:t>
      </w:r>
      <w:proofErr w:type="spellStart"/>
      <w:r w:rsidRPr="0038418F">
        <w:rPr>
          <w:b/>
          <w:bCs/>
          <w:color w:val="auto"/>
        </w:rPr>
        <w:t>StringBuilder</w:t>
      </w:r>
      <w:proofErr w:type="spellEnd"/>
      <w:r w:rsidRPr="0038418F">
        <w:rPr>
          <w:b/>
          <w:bCs/>
          <w:color w:val="auto"/>
        </w:rPr>
        <w:t xml:space="preserve">: </w:t>
      </w:r>
    </w:p>
    <w:p w:rsidR="0038418F" w:rsidRPr="0038418F" w:rsidRDefault="0038418F" w:rsidP="0038418F">
      <w:pPr>
        <w:pStyle w:val="Default"/>
        <w:spacing w:after="96"/>
        <w:rPr>
          <w:color w:val="auto"/>
        </w:rPr>
      </w:pPr>
      <w:r w:rsidRPr="0038418F">
        <w:rPr>
          <w:color w:val="auto"/>
        </w:rPr>
        <w:t xml:space="preserve">•Los objetos </w:t>
      </w:r>
      <w:proofErr w:type="spellStart"/>
      <w:r w:rsidRPr="0038418F">
        <w:rPr>
          <w:rFonts w:ascii="Courier New" w:hAnsi="Courier New" w:cs="Courier New"/>
          <w:color w:val="auto"/>
        </w:rPr>
        <w:t>String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son inmutables, y las variables de referencia </w:t>
      </w:r>
      <w:proofErr w:type="spellStart"/>
      <w:r w:rsidRPr="0038418F">
        <w:rPr>
          <w:rFonts w:ascii="Courier New" w:hAnsi="Courier New" w:cs="Courier New"/>
          <w:color w:val="auto"/>
        </w:rPr>
        <w:t>String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no. </w:t>
      </w:r>
    </w:p>
    <w:p w:rsidR="0038418F" w:rsidRPr="0038418F" w:rsidRDefault="0038418F" w:rsidP="0038418F">
      <w:pPr>
        <w:pStyle w:val="Default"/>
        <w:spacing w:after="96"/>
        <w:rPr>
          <w:color w:val="auto"/>
        </w:rPr>
      </w:pPr>
      <w:r w:rsidRPr="0038418F">
        <w:rPr>
          <w:color w:val="auto"/>
        </w:rPr>
        <w:t xml:space="preserve">•Si asignas una referencia </w:t>
      </w:r>
      <w:proofErr w:type="spellStart"/>
      <w:r w:rsidRPr="0038418F">
        <w:rPr>
          <w:rFonts w:ascii="Courier New" w:hAnsi="Courier New" w:cs="Courier New"/>
          <w:color w:val="auto"/>
        </w:rPr>
        <w:t>String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a una nueva cadena, la </w:t>
      </w:r>
      <w:proofErr w:type="spellStart"/>
      <w:r w:rsidRPr="0038418F">
        <w:rPr>
          <w:rFonts w:ascii="Courier New" w:hAnsi="Courier New" w:cs="Courier New"/>
          <w:color w:val="auto"/>
        </w:rPr>
        <w:t>String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antigua se perderá. </w:t>
      </w:r>
    </w:p>
    <w:p w:rsidR="0038418F" w:rsidRPr="0038418F" w:rsidRDefault="0038418F" w:rsidP="0038418F">
      <w:pPr>
        <w:pStyle w:val="Default"/>
        <w:rPr>
          <w:color w:val="auto"/>
        </w:rPr>
      </w:pPr>
      <w:r w:rsidRPr="0038418F">
        <w:rPr>
          <w:color w:val="auto"/>
        </w:rPr>
        <w:t xml:space="preserve">•La clase </w:t>
      </w:r>
      <w:proofErr w:type="spellStart"/>
      <w:r w:rsidRPr="0038418F">
        <w:rPr>
          <w:rFonts w:ascii="Courier New" w:hAnsi="Courier New" w:cs="Courier New"/>
          <w:color w:val="auto"/>
        </w:rPr>
        <w:t>String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es </w:t>
      </w:r>
      <w:r w:rsidRPr="0038418F">
        <w:rPr>
          <w:rFonts w:ascii="Courier New" w:hAnsi="Courier New" w:cs="Courier New"/>
          <w:color w:val="auto"/>
        </w:rPr>
        <w:t>final</w:t>
      </w:r>
      <w:r w:rsidRPr="0038418F">
        <w:rPr>
          <w:color w:val="auto"/>
        </w:rPr>
        <w:t xml:space="preserve">, sus métodos no se pueden sobrescribir. </w:t>
      </w:r>
    </w:p>
    <w:p w:rsidR="0038418F" w:rsidRPr="0038418F" w:rsidRDefault="0038418F" w:rsidP="0038418F">
      <w:pPr>
        <w:pStyle w:val="Default"/>
      </w:pPr>
    </w:p>
    <w:p w:rsidR="0038418F" w:rsidRPr="0038418F" w:rsidRDefault="0038418F" w:rsidP="0038418F">
      <w:pPr>
        <w:pStyle w:val="Default"/>
        <w:rPr>
          <w:color w:val="auto"/>
        </w:rPr>
      </w:pPr>
    </w:p>
    <w:p w:rsidR="0038418F" w:rsidRPr="0038418F" w:rsidRDefault="0038418F" w:rsidP="0038418F">
      <w:pPr>
        <w:pStyle w:val="Default"/>
        <w:spacing w:after="96"/>
        <w:rPr>
          <w:color w:val="auto"/>
        </w:rPr>
      </w:pPr>
      <w:r w:rsidRPr="0038418F">
        <w:rPr>
          <w:color w:val="auto"/>
        </w:rPr>
        <w:t xml:space="preserve">Cuando la JVM encuentra una </w:t>
      </w:r>
      <w:proofErr w:type="spellStart"/>
      <w:r w:rsidRPr="0038418F">
        <w:rPr>
          <w:rFonts w:ascii="Courier New" w:hAnsi="Courier New" w:cs="Courier New"/>
          <w:color w:val="auto"/>
        </w:rPr>
        <w:t>String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igual, la añade al pool de </w:t>
      </w:r>
      <w:proofErr w:type="spellStart"/>
      <w:r w:rsidRPr="0038418F">
        <w:rPr>
          <w:rFonts w:ascii="Courier New" w:hAnsi="Courier New" w:cs="Courier New"/>
          <w:color w:val="auto"/>
        </w:rPr>
        <w:t>String</w:t>
      </w:r>
      <w:proofErr w:type="spellEnd"/>
      <w:r w:rsidRPr="0038418F">
        <w:rPr>
          <w:color w:val="auto"/>
        </w:rPr>
        <w:t xml:space="preserve">. </w:t>
      </w:r>
    </w:p>
    <w:p w:rsidR="0038418F" w:rsidRPr="0038418F" w:rsidRDefault="0038418F" w:rsidP="0038418F">
      <w:pPr>
        <w:pStyle w:val="Default"/>
        <w:spacing w:after="96"/>
        <w:rPr>
          <w:color w:val="auto"/>
        </w:rPr>
      </w:pPr>
      <w:r w:rsidRPr="0038418F">
        <w:rPr>
          <w:color w:val="auto"/>
        </w:rPr>
        <w:t xml:space="preserve">•La clase </w:t>
      </w:r>
      <w:proofErr w:type="spellStart"/>
      <w:r w:rsidRPr="0038418F">
        <w:rPr>
          <w:rFonts w:ascii="Courier New" w:hAnsi="Courier New" w:cs="Courier New"/>
          <w:color w:val="auto"/>
        </w:rPr>
        <w:t>String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tienen un método: </w:t>
      </w:r>
      <w:proofErr w:type="spellStart"/>
      <w:proofErr w:type="gramStart"/>
      <w:r w:rsidRPr="0038418F">
        <w:rPr>
          <w:rFonts w:ascii="Courier New" w:hAnsi="Courier New" w:cs="Courier New"/>
          <w:color w:val="auto"/>
        </w:rPr>
        <w:t>length</w:t>
      </w:r>
      <w:proofErr w:type="spellEnd"/>
      <w:r w:rsidRPr="0038418F">
        <w:rPr>
          <w:rFonts w:ascii="Courier New" w:hAnsi="Courier New" w:cs="Courier New"/>
          <w:color w:val="auto"/>
        </w:rPr>
        <w:t>(</w:t>
      </w:r>
      <w:proofErr w:type="gramEnd"/>
      <w:r w:rsidRPr="0038418F">
        <w:rPr>
          <w:color w:val="auto"/>
        </w:rPr>
        <w:t xml:space="preserve">); los arreglos tienen el atributo </w:t>
      </w:r>
      <w:proofErr w:type="spellStart"/>
      <w:r w:rsidRPr="0038418F">
        <w:rPr>
          <w:rFonts w:ascii="Courier New" w:hAnsi="Courier New" w:cs="Courier New"/>
          <w:color w:val="auto"/>
        </w:rPr>
        <w:t>length</w:t>
      </w:r>
      <w:proofErr w:type="spellEnd"/>
      <w:r w:rsidRPr="0038418F">
        <w:rPr>
          <w:color w:val="auto"/>
        </w:rPr>
        <w:t xml:space="preserve">. </w:t>
      </w:r>
    </w:p>
    <w:p w:rsidR="0038418F" w:rsidRPr="0038418F" w:rsidRDefault="0038418F" w:rsidP="0038418F">
      <w:pPr>
        <w:pStyle w:val="Default"/>
        <w:spacing w:after="96"/>
        <w:rPr>
          <w:color w:val="auto"/>
        </w:rPr>
      </w:pPr>
      <w:r w:rsidRPr="0038418F">
        <w:rPr>
          <w:color w:val="auto"/>
        </w:rPr>
        <w:t xml:space="preserve">•La API de </w:t>
      </w:r>
      <w:proofErr w:type="spellStart"/>
      <w:r w:rsidRPr="0038418F">
        <w:rPr>
          <w:rFonts w:ascii="Courier New" w:hAnsi="Courier New" w:cs="Courier New"/>
          <w:color w:val="auto"/>
        </w:rPr>
        <w:t>StringBuffer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y </w:t>
      </w:r>
      <w:proofErr w:type="spellStart"/>
      <w:r w:rsidRPr="0038418F">
        <w:rPr>
          <w:rFonts w:ascii="Courier New" w:hAnsi="Courier New" w:cs="Courier New"/>
          <w:color w:val="auto"/>
        </w:rPr>
        <w:t>StringBuilder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son idénticos, con la excepción de que los métodos de </w:t>
      </w:r>
      <w:proofErr w:type="spellStart"/>
      <w:r w:rsidRPr="0038418F">
        <w:rPr>
          <w:rFonts w:ascii="Courier New" w:hAnsi="Courier New" w:cs="Courier New"/>
          <w:color w:val="auto"/>
        </w:rPr>
        <w:t>StringBuffer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están sincronizados. </w:t>
      </w:r>
    </w:p>
    <w:p w:rsidR="0038418F" w:rsidRPr="0038418F" w:rsidRDefault="0038418F" w:rsidP="0038418F">
      <w:pPr>
        <w:pStyle w:val="Default"/>
        <w:rPr>
          <w:color w:val="auto"/>
        </w:rPr>
      </w:pPr>
      <w:r w:rsidRPr="0038418F">
        <w:rPr>
          <w:color w:val="auto"/>
        </w:rPr>
        <w:t xml:space="preserve">•Los métodos </w:t>
      </w:r>
      <w:proofErr w:type="spellStart"/>
      <w:r w:rsidRPr="0038418F">
        <w:rPr>
          <w:rFonts w:ascii="Courier New" w:hAnsi="Courier New" w:cs="Courier New"/>
          <w:color w:val="auto"/>
        </w:rPr>
        <w:t>StringBuilder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se ejecutan más rápido que los métodos de </w:t>
      </w:r>
      <w:proofErr w:type="spellStart"/>
      <w:r w:rsidRPr="0038418F">
        <w:rPr>
          <w:rFonts w:ascii="Courier New" w:hAnsi="Courier New" w:cs="Courier New"/>
          <w:color w:val="auto"/>
        </w:rPr>
        <w:t>StringBuffer</w:t>
      </w:r>
      <w:proofErr w:type="spellEnd"/>
      <w:r w:rsidRPr="0038418F">
        <w:rPr>
          <w:color w:val="auto"/>
        </w:rPr>
        <w:t xml:space="preserve">. </w:t>
      </w:r>
    </w:p>
    <w:p w:rsidR="0038418F" w:rsidRPr="0038418F" w:rsidRDefault="0038418F" w:rsidP="0038418F">
      <w:pPr>
        <w:pStyle w:val="Default"/>
      </w:pPr>
    </w:p>
    <w:p w:rsidR="0038418F" w:rsidRPr="0038418F" w:rsidRDefault="0038418F" w:rsidP="0038418F">
      <w:pPr>
        <w:pStyle w:val="Default"/>
        <w:rPr>
          <w:color w:val="auto"/>
        </w:rPr>
      </w:pPr>
    </w:p>
    <w:p w:rsidR="0038418F" w:rsidRPr="0038418F" w:rsidRDefault="0038418F" w:rsidP="0038418F">
      <w:pPr>
        <w:pStyle w:val="Default"/>
        <w:rPr>
          <w:color w:val="auto"/>
        </w:rPr>
      </w:pPr>
      <w:r w:rsidRPr="0038418F">
        <w:rPr>
          <w:color w:val="auto"/>
        </w:rPr>
        <w:t xml:space="preserve">Todos los siguientes puntos se aplican tanto a </w:t>
      </w:r>
      <w:proofErr w:type="spellStart"/>
      <w:r w:rsidRPr="0038418F">
        <w:rPr>
          <w:rFonts w:ascii="Courier New" w:hAnsi="Courier New" w:cs="Courier New"/>
          <w:color w:val="auto"/>
        </w:rPr>
        <w:t>StringBuffer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como a </w:t>
      </w:r>
      <w:proofErr w:type="spellStart"/>
      <w:r w:rsidRPr="0038418F">
        <w:rPr>
          <w:rFonts w:ascii="Courier New" w:hAnsi="Courier New" w:cs="Courier New"/>
          <w:color w:val="auto"/>
        </w:rPr>
        <w:t>StringBuilder</w:t>
      </w:r>
      <w:proofErr w:type="spellEnd"/>
      <w:r w:rsidRPr="0038418F">
        <w:rPr>
          <w:color w:val="auto"/>
        </w:rPr>
        <w:t xml:space="preserve">: </w:t>
      </w:r>
    </w:p>
    <w:p w:rsidR="0038418F" w:rsidRPr="0038418F" w:rsidRDefault="0038418F" w:rsidP="0038418F">
      <w:pPr>
        <w:pStyle w:val="Default"/>
        <w:spacing w:after="30"/>
        <w:rPr>
          <w:color w:val="auto"/>
        </w:rPr>
      </w:pPr>
      <w:r w:rsidRPr="0038418F">
        <w:rPr>
          <w:rFonts w:ascii="Wingdings" w:hAnsi="Wingdings" w:cs="Wingdings"/>
          <w:color w:val="auto"/>
        </w:rPr>
        <w:t></w:t>
      </w:r>
      <w:r w:rsidRPr="0038418F">
        <w:rPr>
          <w:color w:val="auto"/>
        </w:rPr>
        <w:t xml:space="preserve">Son mutables lo que significa que pueden cambiar sin necesidad de crear un nuevo objeto. </w:t>
      </w:r>
    </w:p>
    <w:p w:rsidR="0038418F" w:rsidRPr="0038418F" w:rsidRDefault="0038418F" w:rsidP="0038418F">
      <w:pPr>
        <w:pStyle w:val="Default"/>
        <w:spacing w:after="30"/>
        <w:rPr>
          <w:color w:val="auto"/>
        </w:rPr>
      </w:pPr>
      <w:r w:rsidRPr="0038418F">
        <w:rPr>
          <w:rFonts w:ascii="Wingdings" w:hAnsi="Wingdings" w:cs="Wingdings"/>
          <w:color w:val="auto"/>
        </w:rPr>
        <w:t></w:t>
      </w:r>
      <w:r w:rsidRPr="0038418F">
        <w:rPr>
          <w:color w:val="auto"/>
        </w:rPr>
        <w:t xml:space="preserve">Los métodos de </w:t>
      </w:r>
      <w:proofErr w:type="spellStart"/>
      <w:r w:rsidRPr="0038418F">
        <w:rPr>
          <w:rFonts w:ascii="Courier New" w:hAnsi="Courier New" w:cs="Courier New"/>
          <w:color w:val="auto"/>
        </w:rPr>
        <w:t>StringBuffer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actúan sobre el objeto que los invoca, y los objetos pueden cambiar sin una asignación explícita en la declaración. </w:t>
      </w:r>
    </w:p>
    <w:p w:rsidR="0038418F" w:rsidRPr="0038418F" w:rsidRDefault="0038418F" w:rsidP="0038418F">
      <w:pPr>
        <w:pStyle w:val="Default"/>
        <w:rPr>
          <w:color w:val="auto"/>
        </w:rPr>
      </w:pPr>
      <w:r w:rsidRPr="0038418F">
        <w:rPr>
          <w:rFonts w:ascii="Wingdings" w:hAnsi="Wingdings" w:cs="Wingdings"/>
          <w:color w:val="auto"/>
        </w:rPr>
        <w:t></w:t>
      </w:r>
      <w:r w:rsidRPr="0038418F">
        <w:rPr>
          <w:color w:val="auto"/>
        </w:rPr>
        <w:t xml:space="preserve">El método </w:t>
      </w:r>
      <w:proofErr w:type="spellStart"/>
      <w:proofErr w:type="gramStart"/>
      <w:r w:rsidRPr="0038418F">
        <w:rPr>
          <w:rFonts w:ascii="Courier New" w:hAnsi="Courier New" w:cs="Courier New"/>
          <w:color w:val="auto"/>
        </w:rPr>
        <w:t>equals</w:t>
      </w:r>
      <w:proofErr w:type="spellEnd"/>
      <w:r w:rsidRPr="0038418F">
        <w:rPr>
          <w:rFonts w:ascii="Courier New" w:hAnsi="Courier New" w:cs="Courier New"/>
          <w:color w:val="auto"/>
        </w:rPr>
        <w:t>(</w:t>
      </w:r>
      <w:proofErr w:type="gramEnd"/>
      <w:r w:rsidRPr="0038418F">
        <w:rPr>
          <w:rFonts w:ascii="Courier New" w:hAnsi="Courier New" w:cs="Courier New"/>
          <w:color w:val="auto"/>
        </w:rPr>
        <w:t xml:space="preserve">) </w:t>
      </w:r>
      <w:r w:rsidRPr="0038418F">
        <w:rPr>
          <w:color w:val="auto"/>
        </w:rPr>
        <w:t xml:space="preserve">de </w:t>
      </w:r>
      <w:proofErr w:type="spellStart"/>
      <w:r w:rsidRPr="0038418F">
        <w:rPr>
          <w:rFonts w:ascii="Courier New" w:hAnsi="Courier New" w:cs="Courier New"/>
          <w:color w:val="auto"/>
        </w:rPr>
        <w:t>StringBuffer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no </w:t>
      </w:r>
      <w:proofErr w:type="spellStart"/>
      <w:r w:rsidRPr="0038418F">
        <w:rPr>
          <w:color w:val="auto"/>
        </w:rPr>
        <w:t>esta</w:t>
      </w:r>
      <w:proofErr w:type="spellEnd"/>
      <w:r w:rsidRPr="0038418F">
        <w:rPr>
          <w:color w:val="auto"/>
        </w:rPr>
        <w:t xml:space="preserve"> sobrescrito, lo que significa que no se pueden comparar los valores. </w:t>
      </w:r>
    </w:p>
    <w:p w:rsidR="0038418F" w:rsidRPr="0038418F" w:rsidRDefault="0038418F" w:rsidP="0038418F">
      <w:pPr>
        <w:pStyle w:val="Default"/>
        <w:rPr>
          <w:color w:val="auto"/>
        </w:rPr>
      </w:pPr>
      <w:r w:rsidRPr="0038418F">
        <w:rPr>
          <w:color w:val="auto"/>
        </w:rPr>
        <w:t xml:space="preserve">•Recuerde que los métodos de </w:t>
      </w:r>
      <w:proofErr w:type="spellStart"/>
      <w:r w:rsidRPr="0038418F">
        <w:rPr>
          <w:rFonts w:ascii="Courier New" w:hAnsi="Courier New" w:cs="Courier New"/>
          <w:color w:val="auto"/>
        </w:rPr>
        <w:t>String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se evalúan de izquierda a derecha. </w:t>
      </w:r>
    </w:p>
    <w:p w:rsidR="0038418F" w:rsidRPr="0038418F" w:rsidRDefault="0038418F" w:rsidP="0038418F">
      <w:pPr>
        <w:pStyle w:val="Default"/>
      </w:pPr>
    </w:p>
    <w:p w:rsidR="0038418F" w:rsidRPr="0038418F" w:rsidRDefault="0038418F" w:rsidP="0038418F">
      <w:pPr>
        <w:pStyle w:val="Default"/>
        <w:rPr>
          <w:color w:val="auto"/>
        </w:rPr>
      </w:pPr>
    </w:p>
    <w:p w:rsidR="0038418F" w:rsidRPr="0038418F" w:rsidRDefault="0038418F" w:rsidP="0038418F">
      <w:pPr>
        <w:pStyle w:val="Default"/>
        <w:spacing w:after="117"/>
        <w:rPr>
          <w:rFonts w:ascii="Courier New" w:hAnsi="Courier New" w:cs="Courier New"/>
          <w:color w:val="auto"/>
        </w:rPr>
      </w:pPr>
      <w:r w:rsidRPr="0038418F">
        <w:rPr>
          <w:color w:val="auto"/>
        </w:rPr>
        <w:t xml:space="preserve">Los métodos </w:t>
      </w:r>
      <w:proofErr w:type="spellStart"/>
      <w:r w:rsidRPr="0038418F">
        <w:rPr>
          <w:color w:val="auto"/>
        </w:rPr>
        <w:t>String</w:t>
      </w:r>
      <w:proofErr w:type="spellEnd"/>
      <w:r w:rsidRPr="0038418F">
        <w:rPr>
          <w:color w:val="auto"/>
        </w:rPr>
        <w:t xml:space="preserve"> que debes conocer para el examen son: </w:t>
      </w:r>
      <w:proofErr w:type="spellStart"/>
      <w:r w:rsidRPr="0038418F">
        <w:rPr>
          <w:rFonts w:ascii="Courier New" w:hAnsi="Courier New" w:cs="Courier New"/>
          <w:color w:val="auto"/>
        </w:rPr>
        <w:t>charAt</w:t>
      </w:r>
      <w:proofErr w:type="spellEnd"/>
      <w:r w:rsidRPr="0038418F">
        <w:rPr>
          <w:rFonts w:ascii="Courier New" w:hAnsi="Courier New" w:cs="Courier New"/>
          <w:color w:val="auto"/>
        </w:rPr>
        <w:t xml:space="preserve">(), </w:t>
      </w:r>
      <w:proofErr w:type="spellStart"/>
      <w:r w:rsidRPr="0038418F">
        <w:rPr>
          <w:rFonts w:ascii="Courier New" w:hAnsi="Courier New" w:cs="Courier New"/>
          <w:color w:val="auto"/>
        </w:rPr>
        <w:t>concat</w:t>
      </w:r>
      <w:proofErr w:type="spellEnd"/>
      <w:r w:rsidRPr="0038418F">
        <w:rPr>
          <w:rFonts w:ascii="Courier New" w:hAnsi="Courier New" w:cs="Courier New"/>
          <w:color w:val="auto"/>
        </w:rPr>
        <w:t xml:space="preserve">(), </w:t>
      </w:r>
      <w:proofErr w:type="spellStart"/>
      <w:r w:rsidRPr="0038418F">
        <w:rPr>
          <w:rFonts w:ascii="Courier New" w:hAnsi="Courier New" w:cs="Courier New"/>
          <w:color w:val="auto"/>
        </w:rPr>
        <w:t>equalsIgnoreCase</w:t>
      </w:r>
      <w:proofErr w:type="spellEnd"/>
      <w:r w:rsidRPr="0038418F">
        <w:rPr>
          <w:rFonts w:ascii="Courier New" w:hAnsi="Courier New" w:cs="Courier New"/>
          <w:color w:val="auto"/>
        </w:rPr>
        <w:t xml:space="preserve">(), longitud(), </w:t>
      </w:r>
      <w:proofErr w:type="spellStart"/>
      <w:r w:rsidRPr="0038418F">
        <w:rPr>
          <w:rFonts w:ascii="Courier New" w:hAnsi="Courier New" w:cs="Courier New"/>
          <w:color w:val="auto"/>
        </w:rPr>
        <w:t>replace</w:t>
      </w:r>
      <w:proofErr w:type="spellEnd"/>
      <w:r w:rsidRPr="0038418F">
        <w:rPr>
          <w:rFonts w:ascii="Courier New" w:hAnsi="Courier New" w:cs="Courier New"/>
          <w:color w:val="auto"/>
        </w:rPr>
        <w:t xml:space="preserve">(), </w:t>
      </w:r>
      <w:proofErr w:type="spellStart"/>
      <w:r w:rsidRPr="0038418F">
        <w:rPr>
          <w:rFonts w:ascii="Courier New" w:hAnsi="Courier New" w:cs="Courier New"/>
          <w:color w:val="auto"/>
        </w:rPr>
        <w:t>substring</w:t>
      </w:r>
      <w:proofErr w:type="spellEnd"/>
      <w:r w:rsidRPr="0038418F">
        <w:rPr>
          <w:rFonts w:ascii="Courier New" w:hAnsi="Courier New" w:cs="Courier New"/>
          <w:color w:val="auto"/>
        </w:rPr>
        <w:t xml:space="preserve">(), </w:t>
      </w:r>
      <w:proofErr w:type="spellStart"/>
      <w:r w:rsidRPr="0038418F">
        <w:rPr>
          <w:rFonts w:ascii="Courier New" w:hAnsi="Courier New" w:cs="Courier New"/>
          <w:color w:val="auto"/>
        </w:rPr>
        <w:t>toLowerCase</w:t>
      </w:r>
      <w:proofErr w:type="spellEnd"/>
      <w:r w:rsidRPr="0038418F">
        <w:rPr>
          <w:rFonts w:ascii="Courier New" w:hAnsi="Courier New" w:cs="Courier New"/>
          <w:color w:val="auto"/>
        </w:rPr>
        <w:t xml:space="preserve">(), </w:t>
      </w:r>
      <w:proofErr w:type="spellStart"/>
      <w:r w:rsidRPr="0038418F">
        <w:rPr>
          <w:rFonts w:ascii="Courier New" w:hAnsi="Courier New" w:cs="Courier New"/>
          <w:color w:val="auto"/>
        </w:rPr>
        <w:t>toString</w:t>
      </w:r>
      <w:proofErr w:type="spellEnd"/>
      <w:r w:rsidRPr="0038418F">
        <w:rPr>
          <w:rFonts w:ascii="Courier New" w:hAnsi="Courier New" w:cs="Courier New"/>
          <w:color w:val="auto"/>
        </w:rPr>
        <w:t xml:space="preserve">(), </w:t>
      </w:r>
      <w:proofErr w:type="spellStart"/>
      <w:r w:rsidRPr="0038418F">
        <w:rPr>
          <w:rFonts w:ascii="Courier New" w:hAnsi="Courier New" w:cs="Courier New"/>
          <w:color w:val="auto"/>
        </w:rPr>
        <w:t>toUpperCase</w:t>
      </w:r>
      <w:proofErr w:type="spellEnd"/>
      <w:r w:rsidRPr="0038418F">
        <w:rPr>
          <w:rFonts w:ascii="Courier New" w:hAnsi="Courier New" w:cs="Courier New"/>
          <w:color w:val="auto"/>
        </w:rPr>
        <w:t xml:space="preserve">() y </w:t>
      </w:r>
      <w:proofErr w:type="spellStart"/>
      <w:r w:rsidRPr="0038418F">
        <w:rPr>
          <w:rFonts w:ascii="Courier New" w:hAnsi="Courier New" w:cs="Courier New"/>
          <w:color w:val="auto"/>
        </w:rPr>
        <w:t>trim</w:t>
      </w:r>
      <w:proofErr w:type="spellEnd"/>
      <w:r w:rsidRPr="0038418F">
        <w:rPr>
          <w:rFonts w:ascii="Courier New" w:hAnsi="Courier New" w:cs="Courier New"/>
          <w:color w:val="auto"/>
        </w:rPr>
        <w:t xml:space="preserve"> ). </w:t>
      </w:r>
    </w:p>
    <w:p w:rsidR="0038418F" w:rsidRPr="0038418F" w:rsidRDefault="0038418F" w:rsidP="0038418F">
      <w:pPr>
        <w:pStyle w:val="Default"/>
        <w:spacing w:after="117"/>
        <w:rPr>
          <w:rFonts w:ascii="Courier New" w:hAnsi="Courier New" w:cs="Courier New"/>
          <w:color w:val="auto"/>
        </w:rPr>
      </w:pPr>
      <w:r w:rsidRPr="0038418F">
        <w:rPr>
          <w:color w:val="auto"/>
        </w:rPr>
        <w:t xml:space="preserve">•Los métodos de </w:t>
      </w:r>
      <w:proofErr w:type="spellStart"/>
      <w:r w:rsidRPr="0038418F">
        <w:rPr>
          <w:rFonts w:ascii="Courier New" w:hAnsi="Courier New" w:cs="Courier New"/>
          <w:color w:val="auto"/>
        </w:rPr>
        <w:t>StringBuffer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y </w:t>
      </w:r>
      <w:proofErr w:type="spellStart"/>
      <w:r w:rsidRPr="0038418F">
        <w:rPr>
          <w:rFonts w:ascii="Courier New" w:hAnsi="Courier New" w:cs="Courier New"/>
          <w:color w:val="auto"/>
        </w:rPr>
        <w:t>StringBuilder</w:t>
      </w:r>
      <w:proofErr w:type="spellEnd"/>
      <w:r w:rsidRPr="0038418F">
        <w:rPr>
          <w:rFonts w:ascii="Courier New" w:hAnsi="Courier New" w:cs="Courier New"/>
          <w:color w:val="auto"/>
        </w:rPr>
        <w:t xml:space="preserve"> </w:t>
      </w:r>
      <w:r w:rsidRPr="0038418F">
        <w:rPr>
          <w:color w:val="auto"/>
        </w:rPr>
        <w:t xml:space="preserve">que debes conocer para examen son: </w:t>
      </w:r>
      <w:proofErr w:type="spellStart"/>
      <w:proofErr w:type="gramStart"/>
      <w:r w:rsidRPr="0038418F">
        <w:rPr>
          <w:rFonts w:ascii="Courier New" w:hAnsi="Courier New" w:cs="Courier New"/>
          <w:color w:val="auto"/>
        </w:rPr>
        <w:t>append</w:t>
      </w:r>
      <w:proofErr w:type="spellEnd"/>
      <w:r w:rsidRPr="0038418F">
        <w:rPr>
          <w:rFonts w:ascii="Courier New" w:hAnsi="Courier New" w:cs="Courier New"/>
          <w:color w:val="auto"/>
        </w:rPr>
        <w:t>(</w:t>
      </w:r>
      <w:proofErr w:type="gramEnd"/>
      <w:r w:rsidRPr="0038418F">
        <w:rPr>
          <w:rFonts w:ascii="Courier New" w:hAnsi="Courier New" w:cs="Courier New"/>
          <w:color w:val="auto"/>
        </w:rPr>
        <w:t xml:space="preserve">), </w:t>
      </w:r>
      <w:proofErr w:type="spellStart"/>
      <w:r w:rsidRPr="0038418F">
        <w:rPr>
          <w:rFonts w:ascii="Courier New" w:hAnsi="Courier New" w:cs="Courier New"/>
          <w:color w:val="auto"/>
        </w:rPr>
        <w:t>delete</w:t>
      </w:r>
      <w:proofErr w:type="spellEnd"/>
      <w:r w:rsidRPr="0038418F">
        <w:rPr>
          <w:rFonts w:ascii="Courier New" w:hAnsi="Courier New" w:cs="Courier New"/>
          <w:color w:val="auto"/>
        </w:rPr>
        <w:t xml:space="preserve">(), </w:t>
      </w:r>
      <w:proofErr w:type="spellStart"/>
      <w:r w:rsidRPr="0038418F">
        <w:rPr>
          <w:rFonts w:ascii="Courier New" w:hAnsi="Courier New" w:cs="Courier New"/>
          <w:color w:val="auto"/>
        </w:rPr>
        <w:t>insert</w:t>
      </w:r>
      <w:proofErr w:type="spellEnd"/>
      <w:r w:rsidRPr="0038418F">
        <w:rPr>
          <w:rFonts w:ascii="Courier New" w:hAnsi="Courier New" w:cs="Courier New"/>
          <w:color w:val="auto"/>
        </w:rPr>
        <w:t xml:space="preserve">(), reverse() y </w:t>
      </w:r>
      <w:proofErr w:type="spellStart"/>
      <w:r w:rsidRPr="0038418F">
        <w:rPr>
          <w:rFonts w:ascii="Courier New" w:hAnsi="Courier New" w:cs="Courier New"/>
          <w:color w:val="auto"/>
        </w:rPr>
        <w:t>toString</w:t>
      </w:r>
      <w:proofErr w:type="spellEnd"/>
      <w:r w:rsidRPr="0038418F">
        <w:rPr>
          <w:rFonts w:ascii="Courier New" w:hAnsi="Courier New" w:cs="Courier New"/>
          <w:color w:val="auto"/>
        </w:rPr>
        <w:t xml:space="preserve">(). </w:t>
      </w:r>
    </w:p>
    <w:p w:rsidR="0038418F" w:rsidRPr="0038418F" w:rsidRDefault="0038418F" w:rsidP="0038418F">
      <w:pPr>
        <w:pStyle w:val="Default"/>
        <w:rPr>
          <w:color w:val="auto"/>
        </w:rPr>
      </w:pPr>
      <w:r w:rsidRPr="0038418F">
        <w:rPr>
          <w:color w:val="auto"/>
        </w:rPr>
        <w:t xml:space="preserve">• </w:t>
      </w:r>
    </w:p>
    <w:p w:rsidR="006A056B" w:rsidRPr="0038418F" w:rsidRDefault="006A056B">
      <w:pPr>
        <w:rPr>
          <w:sz w:val="24"/>
          <w:szCs w:val="24"/>
        </w:rPr>
      </w:pPr>
    </w:p>
    <w:sectPr w:rsidR="006A056B" w:rsidRPr="0038418F" w:rsidSect="006B7824">
      <w:pgSz w:w="14400" w:h="108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8F"/>
    <w:rsid w:val="0038418F"/>
    <w:rsid w:val="006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4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4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Flores</dc:creator>
  <cp:lastModifiedBy>Nidia Flores</cp:lastModifiedBy>
  <cp:revision>1</cp:revision>
  <dcterms:created xsi:type="dcterms:W3CDTF">2014-01-31T19:35:00Z</dcterms:created>
  <dcterms:modified xsi:type="dcterms:W3CDTF">2014-01-31T19:36:00Z</dcterms:modified>
</cp:coreProperties>
</file>